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5902E" w14:textId="77777777" w:rsidR="00372DDE" w:rsidRDefault="00372DDE" w:rsidP="00372DDE">
      <w:pPr>
        <w:rPr>
          <w:b/>
          <w:bCs/>
        </w:rPr>
      </w:pPr>
      <w:r w:rsidRPr="00372DDE">
        <w:rPr>
          <w:b/>
          <w:bCs/>
        </w:rPr>
        <w:t>Conditions Générales de Vente</w:t>
      </w:r>
    </w:p>
    <w:p w14:paraId="5C8827E4" w14:textId="77777777" w:rsidR="00372DDE" w:rsidRPr="00372DDE" w:rsidRDefault="00372DDE" w:rsidP="00372DDE">
      <w:pPr>
        <w:rPr>
          <w:b/>
          <w:bCs/>
        </w:rPr>
      </w:pPr>
    </w:p>
    <w:p w14:paraId="2F790F3A" w14:textId="7576496C" w:rsidR="00372DDE" w:rsidRDefault="00372DDE" w:rsidP="00372DDE">
      <w:pPr>
        <w:rPr>
          <w:b/>
          <w:bCs/>
        </w:rPr>
      </w:pPr>
      <w:r w:rsidRPr="00372DDE">
        <w:rPr>
          <w:b/>
          <w:bCs/>
        </w:rPr>
        <w:t xml:space="preserve">Cap Gestion et Solutions – </w:t>
      </w:r>
      <w:r>
        <w:rPr>
          <w:b/>
          <w:bCs/>
        </w:rPr>
        <w:t>Micro-</w:t>
      </w:r>
      <w:r w:rsidRPr="00372DDE">
        <w:rPr>
          <w:b/>
          <w:bCs/>
        </w:rPr>
        <w:t>entrepr</w:t>
      </w:r>
      <w:r>
        <w:rPr>
          <w:b/>
          <w:bCs/>
        </w:rPr>
        <w:t>ise</w:t>
      </w:r>
    </w:p>
    <w:p w14:paraId="3A1189F7" w14:textId="77777777" w:rsidR="00372DDE" w:rsidRPr="00372DDE" w:rsidRDefault="00372DDE" w:rsidP="00372DDE"/>
    <w:p w14:paraId="5249E7BB" w14:textId="77777777" w:rsidR="00372DDE" w:rsidRPr="00372DDE" w:rsidRDefault="00372DDE" w:rsidP="00372DDE">
      <w:pPr>
        <w:rPr>
          <w:b/>
          <w:bCs/>
        </w:rPr>
      </w:pPr>
      <w:r w:rsidRPr="00372DDE">
        <w:rPr>
          <w:b/>
          <w:bCs/>
        </w:rPr>
        <w:t>1. Objet</w:t>
      </w:r>
    </w:p>
    <w:p w14:paraId="784BCB98" w14:textId="77777777" w:rsidR="00372DDE" w:rsidRPr="00372DDE" w:rsidRDefault="00372DDE" w:rsidP="00372DDE">
      <w:r w:rsidRPr="00372DDE">
        <w:t xml:space="preserve">Les présentes Conditions Générales de Vente (CGV) régissent les relations contractuelles entre </w:t>
      </w:r>
      <w:r w:rsidRPr="00372DDE">
        <w:rPr>
          <w:b/>
          <w:bCs/>
        </w:rPr>
        <w:t>Cap Gestion et Solutions</w:t>
      </w:r>
      <w:r w:rsidRPr="00372DDE">
        <w:t>, autoentrepreneur immatriculé au Registre National des Entreprises, et ses clients. Elles définissent les modalités de vente des prestations de gestion administrative et de solutions numériques.</w:t>
      </w:r>
    </w:p>
    <w:p w14:paraId="0ECE7E2F" w14:textId="77777777" w:rsidR="00372DDE" w:rsidRPr="00372DDE" w:rsidRDefault="00372DDE" w:rsidP="00372DDE">
      <w:pPr>
        <w:rPr>
          <w:b/>
          <w:bCs/>
        </w:rPr>
      </w:pPr>
      <w:r w:rsidRPr="00372DDE">
        <w:rPr>
          <w:b/>
          <w:bCs/>
        </w:rPr>
        <w:t>2. Statut juridique</w:t>
      </w:r>
    </w:p>
    <w:p w14:paraId="22CB7D36" w14:textId="77777777" w:rsidR="00372DDE" w:rsidRPr="00372DDE" w:rsidRDefault="00372DDE" w:rsidP="00372DDE">
      <w:r w:rsidRPr="00372DDE">
        <w:t xml:space="preserve">Cap Gestion et Solutions exerce sous le régime de la </w:t>
      </w:r>
      <w:r w:rsidRPr="00372DDE">
        <w:rPr>
          <w:b/>
          <w:bCs/>
        </w:rPr>
        <w:t>micro-entreprise (autoentrepreneur)</w:t>
      </w:r>
      <w:r w:rsidRPr="00372DDE">
        <w:t>. À ce titre :</w:t>
      </w:r>
    </w:p>
    <w:p w14:paraId="738F3391" w14:textId="77777777" w:rsidR="00372DDE" w:rsidRPr="00372DDE" w:rsidRDefault="00372DDE" w:rsidP="00372DDE">
      <w:pPr>
        <w:numPr>
          <w:ilvl w:val="0"/>
          <w:numId w:val="1"/>
        </w:numPr>
      </w:pPr>
      <w:r w:rsidRPr="00372DDE">
        <w:t xml:space="preserve">Les prestations sont facturées </w:t>
      </w:r>
      <w:r w:rsidRPr="00372DDE">
        <w:rPr>
          <w:b/>
          <w:bCs/>
        </w:rPr>
        <w:t>sans TVA</w:t>
      </w:r>
      <w:r w:rsidRPr="00372DDE">
        <w:t xml:space="preserve"> conformément à l’article 293 B du Code général des impôts.</w:t>
      </w:r>
    </w:p>
    <w:p w14:paraId="57BA2F4B" w14:textId="77777777" w:rsidR="00372DDE" w:rsidRPr="00372DDE" w:rsidRDefault="00372DDE" w:rsidP="00372DDE">
      <w:pPr>
        <w:numPr>
          <w:ilvl w:val="0"/>
          <w:numId w:val="1"/>
        </w:numPr>
      </w:pPr>
      <w:r w:rsidRPr="00372DDE">
        <w:t>Les obligations comptables et fiscales sont limitées au régime micro-entrepreneur.</w:t>
      </w:r>
    </w:p>
    <w:p w14:paraId="1CB5468F" w14:textId="77777777" w:rsidR="00372DDE" w:rsidRPr="00372DDE" w:rsidRDefault="00372DDE" w:rsidP="00372DDE">
      <w:pPr>
        <w:rPr>
          <w:b/>
          <w:bCs/>
        </w:rPr>
      </w:pPr>
      <w:r w:rsidRPr="00372DDE">
        <w:rPr>
          <w:b/>
          <w:bCs/>
        </w:rPr>
        <w:t>3. Prestations proposées</w:t>
      </w:r>
    </w:p>
    <w:p w14:paraId="7160AE84" w14:textId="77777777" w:rsidR="00372DDE" w:rsidRPr="00372DDE" w:rsidRDefault="00372DDE" w:rsidP="00372DDE">
      <w:r w:rsidRPr="00372DDE">
        <w:t xml:space="preserve">Cap Gestion et Solutions intervient dans le domaine de la </w:t>
      </w:r>
      <w:r w:rsidRPr="00372DDE">
        <w:rPr>
          <w:b/>
          <w:bCs/>
        </w:rPr>
        <w:t>gestion administrative et bureautique</w:t>
      </w:r>
      <w:r w:rsidRPr="00372DDE">
        <w:t>, incluant notamment :</w:t>
      </w:r>
    </w:p>
    <w:p w14:paraId="2514049A" w14:textId="77777777" w:rsidR="00372DDE" w:rsidRPr="00372DDE" w:rsidRDefault="00372DDE" w:rsidP="00372DDE">
      <w:pPr>
        <w:numPr>
          <w:ilvl w:val="0"/>
          <w:numId w:val="2"/>
        </w:numPr>
      </w:pPr>
      <w:r w:rsidRPr="00372DDE">
        <w:t>Organisation et suivi administratif (classement, archivage, rédaction de courriers, gestion de dossiers)</w:t>
      </w:r>
    </w:p>
    <w:p w14:paraId="0C014B29" w14:textId="77777777" w:rsidR="00372DDE" w:rsidRPr="00372DDE" w:rsidRDefault="00372DDE" w:rsidP="00372DDE">
      <w:pPr>
        <w:numPr>
          <w:ilvl w:val="0"/>
          <w:numId w:val="2"/>
        </w:numPr>
      </w:pPr>
      <w:r w:rsidRPr="00372DDE">
        <w:t>Optimisation et automatisation d’outils bureautiques (Excel, Word, tableaux de bord)</w:t>
      </w:r>
    </w:p>
    <w:p w14:paraId="28AD14C0" w14:textId="77777777" w:rsidR="00372DDE" w:rsidRPr="00372DDE" w:rsidRDefault="00372DDE" w:rsidP="00372DDE">
      <w:pPr>
        <w:numPr>
          <w:ilvl w:val="0"/>
          <w:numId w:val="2"/>
        </w:numPr>
      </w:pPr>
      <w:r w:rsidRPr="00372DDE">
        <w:t>Assistance à la gestion quotidienne (agenda, facturation, relances clients)</w:t>
      </w:r>
    </w:p>
    <w:p w14:paraId="1301CDB7" w14:textId="77777777" w:rsidR="00372DDE" w:rsidRPr="00372DDE" w:rsidRDefault="00372DDE" w:rsidP="00372DDE">
      <w:pPr>
        <w:numPr>
          <w:ilvl w:val="0"/>
          <w:numId w:val="2"/>
        </w:numPr>
      </w:pPr>
      <w:r w:rsidRPr="00372DDE">
        <w:t>Création et adaptation de contenus visuels et rédactionnels pour supports numériques</w:t>
      </w:r>
    </w:p>
    <w:p w14:paraId="473D8F4A" w14:textId="77777777" w:rsidR="00372DDE" w:rsidRPr="00372DDE" w:rsidRDefault="00372DDE" w:rsidP="00372DDE">
      <w:pPr>
        <w:numPr>
          <w:ilvl w:val="0"/>
          <w:numId w:val="2"/>
        </w:numPr>
      </w:pPr>
      <w:r w:rsidRPr="00372DDE">
        <w:t>Formation et accompagnement à l’utilisation des outils numériques</w:t>
      </w:r>
    </w:p>
    <w:p w14:paraId="1FAEF15C" w14:textId="77777777" w:rsidR="00372DDE" w:rsidRPr="00372DDE" w:rsidRDefault="00372DDE" w:rsidP="00372DDE">
      <w:pPr>
        <w:rPr>
          <w:b/>
          <w:bCs/>
        </w:rPr>
      </w:pPr>
      <w:r w:rsidRPr="00372DDE">
        <w:rPr>
          <w:b/>
          <w:bCs/>
        </w:rPr>
        <w:t>4. Commande et devis</w:t>
      </w:r>
    </w:p>
    <w:p w14:paraId="156E2A58" w14:textId="77777777" w:rsidR="00372DDE" w:rsidRPr="00372DDE" w:rsidRDefault="00372DDE" w:rsidP="00372DDE">
      <w:pPr>
        <w:numPr>
          <w:ilvl w:val="0"/>
          <w:numId w:val="3"/>
        </w:numPr>
      </w:pPr>
      <w:r w:rsidRPr="00372DDE">
        <w:t xml:space="preserve">Toute prestation fait l’objet d’un </w:t>
      </w:r>
      <w:r w:rsidRPr="00372DDE">
        <w:rPr>
          <w:b/>
          <w:bCs/>
        </w:rPr>
        <w:t>devis écrit</w:t>
      </w:r>
      <w:r w:rsidRPr="00372DDE">
        <w:t xml:space="preserve"> précisant la nature, le prix et les délais.</w:t>
      </w:r>
    </w:p>
    <w:p w14:paraId="3E5B363B" w14:textId="77777777" w:rsidR="00372DDE" w:rsidRPr="00372DDE" w:rsidRDefault="00372DDE" w:rsidP="00372DDE">
      <w:pPr>
        <w:numPr>
          <w:ilvl w:val="0"/>
          <w:numId w:val="3"/>
        </w:numPr>
      </w:pPr>
      <w:r w:rsidRPr="00372DDE">
        <w:t>La signature du devis ou l’acceptation par écrit (mail, courrier) vaut engagement ferme du client et acceptation des présentes CGV.</w:t>
      </w:r>
    </w:p>
    <w:p w14:paraId="4C3C3B1E" w14:textId="182CE226" w:rsidR="00372DDE" w:rsidRPr="00372DDE" w:rsidRDefault="00372DDE" w:rsidP="00372DDE">
      <w:pPr>
        <w:rPr>
          <w:b/>
          <w:bCs/>
        </w:rPr>
      </w:pPr>
      <w:r w:rsidRPr="00372DDE">
        <w:rPr>
          <w:b/>
          <w:bCs/>
        </w:rPr>
        <w:lastRenderedPageBreak/>
        <w:t>5. Tarifs et modalités de paiement</w:t>
      </w:r>
    </w:p>
    <w:p w14:paraId="3DB4C4E4" w14:textId="77777777" w:rsidR="00372DDE" w:rsidRPr="00372DDE" w:rsidRDefault="00372DDE" w:rsidP="00372DDE">
      <w:pPr>
        <w:numPr>
          <w:ilvl w:val="0"/>
          <w:numId w:val="4"/>
        </w:numPr>
      </w:pPr>
      <w:r w:rsidRPr="00372DDE">
        <w:t xml:space="preserve">Les prix sont exprimés en euros, </w:t>
      </w:r>
      <w:r w:rsidRPr="00372DDE">
        <w:rPr>
          <w:b/>
          <w:bCs/>
        </w:rPr>
        <w:t>non soumis à la TVA</w:t>
      </w:r>
      <w:r w:rsidRPr="00372DDE">
        <w:t xml:space="preserve"> (article 293 B CGI).</w:t>
      </w:r>
    </w:p>
    <w:p w14:paraId="5AF2343F" w14:textId="77777777" w:rsidR="00372DDE" w:rsidRPr="00372DDE" w:rsidRDefault="00372DDE" w:rsidP="00372DDE">
      <w:pPr>
        <w:numPr>
          <w:ilvl w:val="0"/>
          <w:numId w:val="4"/>
        </w:numPr>
      </w:pPr>
      <w:r w:rsidRPr="00372DDE">
        <w:t>Le règlement s’effectue par virement bancaire ou chèque, selon les modalités indiquées sur le devis.</w:t>
      </w:r>
    </w:p>
    <w:p w14:paraId="18CB316D" w14:textId="77777777" w:rsidR="00372DDE" w:rsidRPr="00372DDE" w:rsidRDefault="00372DDE" w:rsidP="00372DDE">
      <w:pPr>
        <w:numPr>
          <w:ilvl w:val="0"/>
          <w:numId w:val="4"/>
        </w:numPr>
      </w:pPr>
      <w:r w:rsidRPr="00372DDE">
        <w:t>Un acompte peut être demandé à la commande.</w:t>
      </w:r>
    </w:p>
    <w:p w14:paraId="4633E296" w14:textId="77777777" w:rsidR="00372DDE" w:rsidRPr="00372DDE" w:rsidRDefault="00372DDE" w:rsidP="00372DDE">
      <w:pPr>
        <w:numPr>
          <w:ilvl w:val="0"/>
          <w:numId w:val="4"/>
        </w:numPr>
      </w:pPr>
      <w:r w:rsidRPr="00372DDE">
        <w:t>En cas de retard de paiement, des pénalités légales seront appliquées conformément à l’article L441-10 du Code de commerce.</w:t>
      </w:r>
    </w:p>
    <w:p w14:paraId="4F8872FA" w14:textId="77777777" w:rsidR="00372DDE" w:rsidRPr="00372DDE" w:rsidRDefault="00372DDE" w:rsidP="00372DDE">
      <w:pPr>
        <w:rPr>
          <w:b/>
          <w:bCs/>
        </w:rPr>
      </w:pPr>
      <w:r w:rsidRPr="00372DDE">
        <w:rPr>
          <w:b/>
          <w:bCs/>
        </w:rPr>
        <w:t>6. Délais et exécution</w:t>
      </w:r>
    </w:p>
    <w:p w14:paraId="40AFBC88" w14:textId="77777777" w:rsidR="00372DDE" w:rsidRPr="00372DDE" w:rsidRDefault="00372DDE" w:rsidP="00372DDE">
      <w:r w:rsidRPr="00372DDE">
        <w:t>Cap Gestion et Solutions s’engage à réaliser les prestations dans les délais convenus. Toutefois, en cas de force majeure ou de circonstances indépendantes de sa volonté, les délais pourront être adaptés.</w:t>
      </w:r>
    </w:p>
    <w:p w14:paraId="30E093D6" w14:textId="77777777" w:rsidR="00372DDE" w:rsidRPr="00372DDE" w:rsidRDefault="00372DDE" w:rsidP="00372DDE">
      <w:pPr>
        <w:rPr>
          <w:b/>
          <w:bCs/>
        </w:rPr>
      </w:pPr>
      <w:r w:rsidRPr="00372DDE">
        <w:rPr>
          <w:b/>
          <w:bCs/>
        </w:rPr>
        <w:t>7. Obligations du client</w:t>
      </w:r>
    </w:p>
    <w:p w14:paraId="329437D5" w14:textId="77777777" w:rsidR="00372DDE" w:rsidRPr="00372DDE" w:rsidRDefault="00372DDE" w:rsidP="00372DDE">
      <w:r w:rsidRPr="00372DDE">
        <w:t>Le client s’engage à :</w:t>
      </w:r>
    </w:p>
    <w:p w14:paraId="7B2EBDF7" w14:textId="77777777" w:rsidR="00372DDE" w:rsidRPr="00372DDE" w:rsidRDefault="00372DDE" w:rsidP="00372DDE">
      <w:pPr>
        <w:numPr>
          <w:ilvl w:val="0"/>
          <w:numId w:val="5"/>
        </w:numPr>
      </w:pPr>
      <w:r w:rsidRPr="00372DDE">
        <w:t>Fournir toutes les informations nécessaires à la bonne exécution des prestations.</w:t>
      </w:r>
    </w:p>
    <w:p w14:paraId="4B3AB9E5" w14:textId="77777777" w:rsidR="00372DDE" w:rsidRPr="00372DDE" w:rsidRDefault="00372DDE" w:rsidP="00372DDE">
      <w:pPr>
        <w:numPr>
          <w:ilvl w:val="0"/>
          <w:numId w:val="5"/>
        </w:numPr>
      </w:pPr>
      <w:r w:rsidRPr="00372DDE">
        <w:t>Garantir l’exactitude et la fiabilité des données transmises.</w:t>
      </w:r>
    </w:p>
    <w:p w14:paraId="26FA6820" w14:textId="77777777" w:rsidR="00372DDE" w:rsidRPr="00372DDE" w:rsidRDefault="00372DDE" w:rsidP="00372DDE">
      <w:pPr>
        <w:numPr>
          <w:ilvl w:val="0"/>
          <w:numId w:val="5"/>
        </w:numPr>
      </w:pPr>
      <w:r w:rsidRPr="00372DDE">
        <w:t>Respecter les délais de paiement convenus.</w:t>
      </w:r>
    </w:p>
    <w:p w14:paraId="6F79569C" w14:textId="77777777" w:rsidR="00372DDE" w:rsidRPr="00372DDE" w:rsidRDefault="00372DDE" w:rsidP="00372DDE">
      <w:pPr>
        <w:rPr>
          <w:b/>
          <w:bCs/>
        </w:rPr>
      </w:pPr>
      <w:r w:rsidRPr="00372DDE">
        <w:rPr>
          <w:b/>
          <w:bCs/>
        </w:rPr>
        <w:t>8. Responsabilité</w:t>
      </w:r>
    </w:p>
    <w:p w14:paraId="1CFC8759" w14:textId="77777777" w:rsidR="00372DDE" w:rsidRPr="00372DDE" w:rsidRDefault="00372DDE" w:rsidP="00372DDE">
      <w:r w:rsidRPr="00372DDE">
        <w:t>Cap Gestion et Solutions met en œuvre tous les moyens nécessaires pour assurer la qualité des prestations. Sa responsabilité ne pourra être engagée qu’en cas de faute directe et prouvée. Elle ne saurait être tenue responsable des conséquences liées à des informations incomplètes ou erronées fournies par le client.</w:t>
      </w:r>
    </w:p>
    <w:p w14:paraId="1EE131BC" w14:textId="77777777" w:rsidR="00372DDE" w:rsidRPr="00372DDE" w:rsidRDefault="00372DDE" w:rsidP="00372DDE">
      <w:pPr>
        <w:rPr>
          <w:b/>
          <w:bCs/>
        </w:rPr>
      </w:pPr>
      <w:r w:rsidRPr="00372DDE">
        <w:rPr>
          <w:b/>
          <w:bCs/>
        </w:rPr>
        <w:t>9. Propriété intellectuelle</w:t>
      </w:r>
    </w:p>
    <w:p w14:paraId="403DA8F4" w14:textId="77777777" w:rsidR="00372DDE" w:rsidRPr="00372DDE" w:rsidRDefault="00372DDE" w:rsidP="00372DDE">
      <w:r w:rsidRPr="00372DDE">
        <w:t>Les contenus, outils et supports créés dans le cadre des prestations restent la propriété de Cap Gestion et Solutions jusqu’au paiement intégral. Toute reproduction ou utilisation sans règlement est interdite.</w:t>
      </w:r>
    </w:p>
    <w:p w14:paraId="18876033" w14:textId="77777777" w:rsidR="00372DDE" w:rsidRPr="00372DDE" w:rsidRDefault="00372DDE" w:rsidP="00372DDE">
      <w:pPr>
        <w:rPr>
          <w:b/>
          <w:bCs/>
        </w:rPr>
      </w:pPr>
      <w:r w:rsidRPr="00372DDE">
        <w:rPr>
          <w:b/>
          <w:bCs/>
        </w:rPr>
        <w:t>10. Confidentialité</w:t>
      </w:r>
    </w:p>
    <w:p w14:paraId="1C8249EA" w14:textId="77777777" w:rsidR="00372DDE" w:rsidRPr="00372DDE" w:rsidRDefault="00372DDE" w:rsidP="00372DDE">
      <w:r w:rsidRPr="00372DDE">
        <w:t>Cap Gestion et Solutions s’engage à respecter la confidentialité des informations échangées et à ne pas les divulguer à des tiers, sauf obligation légale.</w:t>
      </w:r>
    </w:p>
    <w:p w14:paraId="4D5A5120" w14:textId="77777777" w:rsidR="00372DDE" w:rsidRPr="00372DDE" w:rsidRDefault="00372DDE" w:rsidP="00372DDE">
      <w:pPr>
        <w:rPr>
          <w:b/>
          <w:bCs/>
        </w:rPr>
      </w:pPr>
      <w:r w:rsidRPr="00372DDE">
        <w:rPr>
          <w:b/>
          <w:bCs/>
        </w:rPr>
        <w:t>11. Résiliation</w:t>
      </w:r>
    </w:p>
    <w:p w14:paraId="1CE71E88" w14:textId="77777777" w:rsidR="00372DDE" w:rsidRPr="00372DDE" w:rsidRDefault="00372DDE" w:rsidP="00372DDE">
      <w:r w:rsidRPr="00372DDE">
        <w:t>En cas de manquement grave du client à ses obligations (non-paiement, absence de collaboration), Cap Gestion et Solutions pourra résilier le contrat après mise en demeure restée sans effet.</w:t>
      </w:r>
    </w:p>
    <w:p w14:paraId="698AFC14" w14:textId="77777777" w:rsidR="00372DDE" w:rsidRPr="00372DDE" w:rsidRDefault="00372DDE" w:rsidP="00372DDE">
      <w:pPr>
        <w:rPr>
          <w:b/>
          <w:bCs/>
        </w:rPr>
      </w:pPr>
      <w:r w:rsidRPr="00372DDE">
        <w:rPr>
          <w:b/>
          <w:bCs/>
        </w:rPr>
        <w:lastRenderedPageBreak/>
        <w:t>12. Droit applicable et juridiction compétente</w:t>
      </w:r>
    </w:p>
    <w:p w14:paraId="13F57FB5" w14:textId="77777777" w:rsidR="00372DDE" w:rsidRPr="00372DDE" w:rsidRDefault="00372DDE" w:rsidP="00372DDE">
      <w:r w:rsidRPr="00372DDE">
        <w:t>Les présentes CGV sont régies par le droit français. Tout litige sera porté devant le tribunal compétent du siège de l’autoentrepreneur.</w:t>
      </w:r>
    </w:p>
    <w:p w14:paraId="2B64B767" w14:textId="77777777" w:rsidR="006578BD" w:rsidRDefault="006578BD"/>
    <w:sectPr w:rsidR="006578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F4BC6"/>
    <w:multiLevelType w:val="multilevel"/>
    <w:tmpl w:val="5C4E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FC593A"/>
    <w:multiLevelType w:val="multilevel"/>
    <w:tmpl w:val="AAC0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15209"/>
    <w:multiLevelType w:val="multilevel"/>
    <w:tmpl w:val="C038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8B3004"/>
    <w:multiLevelType w:val="multilevel"/>
    <w:tmpl w:val="84E4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840BB3"/>
    <w:multiLevelType w:val="multilevel"/>
    <w:tmpl w:val="0C22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04721">
    <w:abstractNumId w:val="0"/>
  </w:num>
  <w:num w:numId="2" w16cid:durableId="702482579">
    <w:abstractNumId w:val="4"/>
  </w:num>
  <w:num w:numId="3" w16cid:durableId="1252280543">
    <w:abstractNumId w:val="1"/>
  </w:num>
  <w:num w:numId="4" w16cid:durableId="653797502">
    <w:abstractNumId w:val="3"/>
  </w:num>
  <w:num w:numId="5" w16cid:durableId="1394085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DE"/>
    <w:rsid w:val="00372DDE"/>
    <w:rsid w:val="004C4682"/>
    <w:rsid w:val="006578BD"/>
    <w:rsid w:val="008803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3852"/>
  <w15:chartTrackingRefBased/>
  <w15:docId w15:val="{803C91A2-26C7-4459-8AE9-B235882A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72D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72D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72DD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72DD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72DD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72DD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72DD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72DD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72DD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2DD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72DD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72DD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72DD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72DD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72DD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72DD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72DD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72DDE"/>
    <w:rPr>
      <w:rFonts w:eastAsiaTheme="majorEastAsia" w:cstheme="majorBidi"/>
      <w:color w:val="272727" w:themeColor="text1" w:themeTint="D8"/>
    </w:rPr>
  </w:style>
  <w:style w:type="paragraph" w:styleId="Titre">
    <w:name w:val="Title"/>
    <w:basedOn w:val="Normal"/>
    <w:next w:val="Normal"/>
    <w:link w:val="TitreCar"/>
    <w:uiPriority w:val="10"/>
    <w:qFormat/>
    <w:rsid w:val="00372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72DD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72DD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72DD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72DDE"/>
    <w:pPr>
      <w:spacing w:before="160"/>
      <w:jc w:val="center"/>
    </w:pPr>
    <w:rPr>
      <w:i/>
      <w:iCs/>
      <w:color w:val="404040" w:themeColor="text1" w:themeTint="BF"/>
    </w:rPr>
  </w:style>
  <w:style w:type="character" w:customStyle="1" w:styleId="CitationCar">
    <w:name w:val="Citation Car"/>
    <w:basedOn w:val="Policepardfaut"/>
    <w:link w:val="Citation"/>
    <w:uiPriority w:val="29"/>
    <w:rsid w:val="00372DDE"/>
    <w:rPr>
      <w:i/>
      <w:iCs/>
      <w:color w:val="404040" w:themeColor="text1" w:themeTint="BF"/>
    </w:rPr>
  </w:style>
  <w:style w:type="paragraph" w:styleId="Paragraphedeliste">
    <w:name w:val="List Paragraph"/>
    <w:basedOn w:val="Normal"/>
    <w:uiPriority w:val="34"/>
    <w:qFormat/>
    <w:rsid w:val="00372DDE"/>
    <w:pPr>
      <w:ind w:left="720"/>
      <w:contextualSpacing/>
    </w:pPr>
  </w:style>
  <w:style w:type="character" w:styleId="Accentuationintense">
    <w:name w:val="Intense Emphasis"/>
    <w:basedOn w:val="Policepardfaut"/>
    <w:uiPriority w:val="21"/>
    <w:qFormat/>
    <w:rsid w:val="00372DDE"/>
    <w:rPr>
      <w:i/>
      <w:iCs/>
      <w:color w:val="0F4761" w:themeColor="accent1" w:themeShade="BF"/>
    </w:rPr>
  </w:style>
  <w:style w:type="paragraph" w:styleId="Citationintense">
    <w:name w:val="Intense Quote"/>
    <w:basedOn w:val="Normal"/>
    <w:next w:val="Normal"/>
    <w:link w:val="CitationintenseCar"/>
    <w:uiPriority w:val="30"/>
    <w:qFormat/>
    <w:rsid w:val="00372D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72DDE"/>
    <w:rPr>
      <w:i/>
      <w:iCs/>
      <w:color w:val="0F4761" w:themeColor="accent1" w:themeShade="BF"/>
    </w:rPr>
  </w:style>
  <w:style w:type="character" w:styleId="Rfrenceintense">
    <w:name w:val="Intense Reference"/>
    <w:basedOn w:val="Policepardfaut"/>
    <w:uiPriority w:val="32"/>
    <w:qFormat/>
    <w:rsid w:val="00372D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536</Words>
  <Characters>2952</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MARTIN</dc:creator>
  <cp:keywords/>
  <dc:description/>
  <cp:lastModifiedBy>Delphine MARTIN</cp:lastModifiedBy>
  <cp:revision>1</cp:revision>
  <dcterms:created xsi:type="dcterms:W3CDTF">2025-12-03T15:56:00Z</dcterms:created>
  <dcterms:modified xsi:type="dcterms:W3CDTF">2025-12-03T15:58:00Z</dcterms:modified>
</cp:coreProperties>
</file>